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L’arte mostra possibilità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e scopre nuovi mondi, invade luoghi e brama non-luoghi, per me la sfaccettata dimensione artistica è un invito al futuro e apertura al nuovo.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Mi ritrovo totalmente affine nella relazione arte-gioco, il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mio stile è naïf e leggero, infantile e kitch, veloce e fresco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: l'estetica dei miei lavori è fortemente legata all'immaginario della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Joie de vivre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 Nonostante l'impatto gioviale e innocuo, metto in atto sceneggiature visive ambigue e viziose: putti ingenui che pisciano, greci oziosi intenti ad annodarsi tra loro in orge ingombranti.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Disinnesco il nesso obbligato tra forma e contenuto, inconsciamente elaboro cortocircuiti che solo l'immagine mi permette di architettare, finendo per mettere in mostra l'accezione dolceamara della vita.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medium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utilizzo guardano al presente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 cerco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utilizzare le forme della comunicazione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analog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2"/>
          <w:szCs w:val="22"/>
          <w:rtl w:val="0"/>
        </w:rPr>
        <w:t xml:space="preserve">ica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quali la stampa industriale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pubblicitaria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 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attraversano l’immaginario collettivo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nostra quotidianità da ormai un secolo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 L'estetica pubblicitaria è un escamotage narrativo che mi permette di strutturare un pensiero, criticare dettagli di società, rendere visibile qualche sintomo di scomodità. Mi ritrovo spesso a concludere un lavoro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ricerca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ndo l'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azione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segnica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gesto, intervenendo pittoric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amente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sui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diversi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supporti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utilizzati.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Cerco di dare vita 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luoghi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non possono essere descritti a parole, e di dimostrare l'universo infinito oltre ciò che chiamiamo normalità.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Mi sento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artefice e spettatore di quello che creo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, mentre lo creo, 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credo nella divisione tra arte e vita.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L'unico spazio che lascio è quello per l'immaginazione. È tutto ciò che accende la mia vita.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